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rPr>
          <w:rFonts w:hint="eastAsia"/>
        </w:rPr>
        <w:t xml:space="preserve">     </w:t>
      </w:r>
      <w:r>
        <w:rPr>
          <w:rFonts w:hint="eastAsia" w:ascii="仿宋" w:hAnsi="仿宋" w:eastAsia="仿宋"/>
          <w:sz w:val="36"/>
          <w:szCs w:val="36"/>
        </w:rPr>
        <w:t>卫  生  行  政  执  法  文  书</w:t>
      </w:r>
    </w:p>
    <w:p>
      <w:pPr>
        <w:tabs>
          <w:tab w:val="left" w:pos="2205"/>
        </w:tabs>
        <w:spacing w:line="360" w:lineRule="exact"/>
        <w:jc w:val="left"/>
        <w:rPr>
          <w:sz w:val="28"/>
        </w:rPr>
      </w:pPr>
      <w:r>
        <w:rPr>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257800" cy="0"/>
                <wp:effectExtent l="0" t="9525" r="0" b="9525"/>
                <wp:wrapNone/>
                <wp:docPr id="1" name="直接连接符 1"/>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14pt;z-index:251658240;mso-width-relative:page;mso-height-relative:page;" filled="f" coordsize="21600,21600" o:gfxdata="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jUn20QAAAAYBAAAPAAAAAAAAAAEAIAAAACIAAABkcnMvZG93bnJldi54bWxQSwECFAAUAAAACACH&#10;TuJAty4Y9PIBAADlAwAADgAAAAAAAAABACAAAAAgAQAAZHJzL2Uyb0RvYy54bWxQSwUGAAAAAAYA&#10;BgBZAQAAhAUAAAAA&#10;">
                <v:path arrowok="t"/>
                <v:fill on="f" focussize="0,0"/>
                <v:stroke weight="1.5pt"/>
                <v:imagedata o:title=""/>
                <o:lock v:ext="edit" grouping="f" rotation="f" text="f" aspectratio="f"/>
              </v:line>
            </w:pict>
          </mc:Fallback>
        </mc:AlternateContent>
      </w:r>
    </w:p>
    <w:p>
      <w:pPr>
        <w:tabs>
          <w:tab w:val="left" w:pos="2205"/>
        </w:tabs>
        <w:spacing w:line="480" w:lineRule="exact"/>
        <w:jc w:val="center"/>
        <w:rPr>
          <w:rFonts w:hint="eastAsia" w:eastAsia="黑体"/>
          <w:b/>
          <w:bCs/>
          <w:sz w:val="32"/>
          <w:szCs w:val="32"/>
        </w:rPr>
      </w:pPr>
      <w:r>
        <w:rPr>
          <w:rFonts w:hint="eastAsia" w:eastAsia="黑体"/>
          <w:b/>
          <w:bCs/>
          <w:sz w:val="32"/>
          <w:szCs w:val="32"/>
        </w:rPr>
        <w:t>行政处罚决定书</w:t>
      </w:r>
    </w:p>
    <w:p>
      <w:pPr>
        <w:tabs>
          <w:tab w:val="left" w:pos="2205"/>
        </w:tabs>
        <w:spacing w:line="420" w:lineRule="exact"/>
        <w:jc w:val="left"/>
        <w:rPr>
          <w:rFonts w:hint="eastAsia" w:ascii="仿宋" w:hAnsi="仿宋" w:eastAsia="仿宋"/>
          <w:sz w:val="24"/>
        </w:rPr>
      </w:pPr>
      <w:r>
        <w:rPr>
          <w:rFonts w:hint="eastAsia"/>
          <w:sz w:val="24"/>
        </w:rPr>
        <w:t xml:space="preserve">                                         </w:t>
      </w:r>
      <w:r>
        <w:rPr>
          <w:rFonts w:hint="eastAsia" w:ascii="仿宋_GB2312" w:eastAsia="仿宋_GB2312"/>
          <w:sz w:val="24"/>
        </w:rPr>
        <w:t xml:space="preserve"> </w:t>
      </w:r>
      <w:bookmarkStart w:id="0" w:name="book1"/>
      <w:bookmarkEnd w:id="0"/>
      <w:r>
        <w:rPr>
          <w:rFonts w:hint="eastAsia" w:ascii="仿宋_GB2312" w:eastAsia="仿宋_GB2312"/>
          <w:sz w:val="24"/>
        </w:rPr>
        <w:t xml:space="preserve">       </w:t>
      </w:r>
      <w:r>
        <w:rPr>
          <w:rFonts w:hint="eastAsia" w:ascii="仿宋" w:hAnsi="仿宋" w:eastAsia="仿宋"/>
          <w:sz w:val="24"/>
        </w:rPr>
        <w:t>泸县卫公罚[2020]</w:t>
      </w:r>
      <w:r>
        <w:rPr>
          <w:rFonts w:hint="eastAsia" w:ascii="仿宋" w:hAnsi="仿宋" w:eastAsia="仿宋"/>
          <w:sz w:val="24"/>
          <w:lang w:val="en-US" w:eastAsia="zh-CN"/>
        </w:rPr>
        <w:t>9</w:t>
      </w:r>
      <w:r>
        <w:rPr>
          <w:rFonts w:hint="eastAsia" w:ascii="仿宋" w:hAnsi="仿宋" w:eastAsia="仿宋"/>
          <w:sz w:val="24"/>
        </w:rPr>
        <w:t>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Courier New" w:eastAsia="仿宋_GB2312"/>
          <w:sz w:val="24"/>
          <w:szCs w:val="24"/>
          <w:u w:val="single"/>
        </w:rPr>
      </w:pPr>
      <w:r>
        <w:rPr>
          <w:rFonts w:hint="eastAsia" w:ascii="仿宋" w:hAnsi="仿宋" w:eastAsia="仿宋" w:cs="仿宋"/>
          <w:b/>
          <w:sz w:val="24"/>
        </w:rPr>
        <w:t>被处罚人：</w:t>
      </w:r>
      <w:r>
        <w:rPr>
          <w:rFonts w:hint="eastAsia" w:ascii="仿宋_GB2312" w:hAnsi="仿宋_GB2312" w:eastAsia="仿宋_GB2312" w:cs="仿宋_GB2312"/>
          <w:b w:val="0"/>
          <w:bCs w:val="0"/>
          <w:sz w:val="24"/>
          <w:szCs w:val="24"/>
          <w:u w:val="single"/>
          <w:lang w:eastAsia="zh-CN"/>
        </w:rPr>
        <w:t>四川省瀚微酒店管理有限公司</w:t>
      </w:r>
      <w:r>
        <w:rPr>
          <w:rFonts w:hint="eastAsia" w:ascii="仿宋_GB2312" w:hAnsi="仿宋_GB2312" w:eastAsia="仿宋_GB2312" w:cs="仿宋_GB2312"/>
          <w:sz w:val="24"/>
          <w:szCs w:val="24"/>
          <w:u w:val="single"/>
        </w:rPr>
        <w:t>，经营地址：四川省泸州市泸县</w:t>
      </w:r>
      <w:r>
        <w:rPr>
          <w:rFonts w:hint="eastAsia" w:ascii="仿宋_GB2312" w:hAnsi="仿宋_GB2312" w:eastAsia="仿宋_GB2312" w:cs="仿宋_GB2312"/>
          <w:sz w:val="24"/>
          <w:szCs w:val="24"/>
          <w:u w:val="single"/>
          <w:lang w:eastAsia="zh-CN"/>
        </w:rPr>
        <w:t>龙脑</w:t>
      </w:r>
      <w:r>
        <w:rPr>
          <w:rFonts w:hint="eastAsia" w:ascii="仿宋_GB2312" w:hAnsi="仿宋_GB2312" w:eastAsia="仿宋_GB2312" w:cs="仿宋_GB2312"/>
          <w:sz w:val="24"/>
          <w:szCs w:val="24"/>
          <w:u w:val="single"/>
        </w:rPr>
        <w:t>大道</w:t>
      </w:r>
      <w:r>
        <w:rPr>
          <w:rFonts w:hint="eastAsia" w:ascii="仿宋_GB2312" w:hAnsi="仿宋_GB2312" w:eastAsia="仿宋_GB2312" w:cs="仿宋_GB2312"/>
          <w:sz w:val="24"/>
          <w:szCs w:val="24"/>
          <w:u w:val="single"/>
          <w:lang w:val="en-US" w:eastAsia="zh-CN"/>
        </w:rPr>
        <w:t>756号附4号</w:t>
      </w:r>
      <w:r>
        <w:rPr>
          <w:rFonts w:hint="eastAsia" w:ascii="仿宋_GB2312" w:hAnsi="仿宋_GB2312" w:eastAsia="仿宋_GB2312" w:cs="仿宋_GB2312"/>
          <w:sz w:val="24"/>
          <w:szCs w:val="24"/>
          <w:u w:val="single"/>
        </w:rPr>
        <w:t>，统一社会信用代码</w:t>
      </w:r>
      <w:r>
        <w:rPr>
          <w:rFonts w:hint="eastAsia" w:ascii="仿宋_GB2312" w:hAnsi="仿宋_GB2312" w:eastAsia="仿宋_GB2312" w:cs="仿宋_GB2312"/>
          <w:sz w:val="24"/>
          <w:szCs w:val="24"/>
          <w:u w:val="single"/>
          <w:lang w:val="en-US" w:eastAsia="zh-CN"/>
        </w:rPr>
        <w:t>:91510521MA65ELHX4</w:t>
      </w:r>
      <w:r>
        <w:rPr>
          <w:rFonts w:hint="eastAsia" w:ascii="仿宋_GB2312" w:hAnsi="仿宋_GB2312" w:eastAsia="仿宋_GB2312" w:cs="仿宋_GB2312"/>
          <w:sz w:val="24"/>
          <w:szCs w:val="24"/>
          <w:u w:val="single"/>
        </w:rPr>
        <w:t>，经营者：</w:t>
      </w:r>
      <w:r>
        <w:rPr>
          <w:rFonts w:hint="eastAsia" w:ascii="仿宋_GB2312" w:hAnsi="仿宋_GB2312" w:eastAsia="仿宋_GB2312" w:cs="仿宋_GB2312"/>
          <w:sz w:val="24"/>
          <w:szCs w:val="24"/>
          <w:u w:val="single"/>
          <w:lang w:eastAsia="zh-CN"/>
        </w:rPr>
        <w:t>傅凤洁</w:t>
      </w:r>
      <w:r>
        <w:rPr>
          <w:rFonts w:hint="eastAsia" w:ascii="仿宋_GB2312" w:hAnsi="仿宋_GB2312" w:eastAsia="仿宋_GB2312" w:cs="仿宋_GB2312"/>
          <w:sz w:val="24"/>
          <w:szCs w:val="24"/>
          <w:u w:val="single"/>
        </w:rPr>
        <w:t>，类型：</w:t>
      </w:r>
      <w:r>
        <w:rPr>
          <w:rFonts w:hint="eastAsia" w:ascii="仿宋_GB2312" w:hAnsi="仿宋_GB2312" w:eastAsia="仿宋_GB2312" w:cs="仿宋_GB2312"/>
          <w:sz w:val="24"/>
          <w:szCs w:val="24"/>
          <w:u w:val="single"/>
          <w:lang w:eastAsia="zh-CN"/>
        </w:rPr>
        <w:t>有限责任公司（自然人独资）</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eastAsia="zh-CN"/>
        </w:rPr>
        <w:t>女</w:t>
      </w:r>
      <w:r>
        <w:rPr>
          <w:rFonts w:hint="eastAsia" w:ascii="仿宋_GB2312" w:hAnsi="仿宋_GB2312" w:eastAsia="仿宋_GB2312" w:cs="仿宋_GB2312"/>
          <w:sz w:val="24"/>
          <w:szCs w:val="24"/>
          <w:u w:val="single"/>
        </w:rPr>
        <w:t>，3</w:t>
      </w:r>
      <w:r>
        <w:rPr>
          <w:rFonts w:hint="eastAsia" w:ascii="仿宋_GB2312" w:hAnsi="仿宋_GB2312" w:eastAsia="仿宋_GB2312" w:cs="仿宋_GB2312"/>
          <w:sz w:val="24"/>
          <w:szCs w:val="24"/>
          <w:u w:val="single"/>
          <w:lang w:val="en-US" w:eastAsia="zh-CN"/>
        </w:rPr>
        <w:t>2</w:t>
      </w:r>
      <w:r>
        <w:rPr>
          <w:rFonts w:hint="eastAsia" w:ascii="仿宋_GB2312" w:hAnsi="仿宋_GB2312" w:eastAsia="仿宋_GB2312" w:cs="仿宋_GB2312"/>
          <w:sz w:val="24"/>
          <w:szCs w:val="24"/>
          <w:u w:val="single"/>
        </w:rPr>
        <w:t>岁，汉族，住址：</w:t>
      </w:r>
      <w:r>
        <w:rPr>
          <w:rFonts w:hint="eastAsia" w:ascii="仿宋_GB2312" w:hAnsi="仿宋_GB2312" w:eastAsia="仿宋_GB2312" w:cs="仿宋_GB2312"/>
          <w:sz w:val="24"/>
          <w:szCs w:val="24"/>
          <w:u w:val="single"/>
          <w:lang w:val="en-US" w:eastAsia="zh-CN"/>
        </w:rPr>
        <w:t>######</w:t>
      </w:r>
      <w:r>
        <w:rPr>
          <w:rFonts w:hint="eastAsia" w:ascii="仿宋_GB2312" w:hAnsi="仿宋_GB2312" w:eastAsia="仿宋_GB2312" w:cs="仿宋_GB2312"/>
          <w:sz w:val="24"/>
          <w:szCs w:val="24"/>
          <w:u w:val="single"/>
        </w:rPr>
        <w:t>，公民身份号码：</w:t>
      </w:r>
      <w:r>
        <w:rPr>
          <w:rFonts w:hint="eastAsia" w:ascii="仿宋_GB2312" w:hAnsi="仿宋_GB2312" w:eastAsia="仿宋_GB2312" w:cs="仿宋_GB2312"/>
          <w:sz w:val="24"/>
          <w:szCs w:val="24"/>
          <w:u w:val="single"/>
          <w:lang w:val="en-US" w:eastAsia="zh-CN"/>
        </w:rPr>
        <w:t>######</w:t>
      </w:r>
      <w:r>
        <w:rPr>
          <w:rFonts w:hint="eastAsia" w:ascii="仿宋_GB2312" w:hAnsi="仿宋_GB2312" w:eastAsia="仿宋_GB2312" w:cs="仿宋_GB2312"/>
          <w:sz w:val="24"/>
          <w:szCs w:val="24"/>
          <w:u w:val="single"/>
        </w:rPr>
        <w:t>，电话号码：</w:t>
      </w:r>
      <w:r>
        <w:rPr>
          <w:rFonts w:hint="eastAsia" w:ascii="仿宋_GB2312" w:hAnsi="仿宋_GB2312" w:eastAsia="仿宋_GB2312" w:cs="仿宋_GB2312"/>
          <w:sz w:val="24"/>
          <w:szCs w:val="24"/>
          <w:u w:val="single"/>
          <w:lang w:val="en-US" w:eastAsia="zh-CN"/>
        </w:rPr>
        <w:t>#####</w:t>
      </w:r>
      <w:r>
        <w:rPr>
          <w:rFonts w:hint="eastAsia" w:ascii="仿宋_GB2312" w:hAnsi="仿宋_GB2312" w:eastAsia="仿宋_GB2312" w:cs="仿宋_GB2312"/>
          <w:sz w:val="24"/>
          <w:szCs w:val="24"/>
          <w:u w:val="single"/>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sz w:val="24"/>
        </w:rPr>
      </w:pPr>
      <w:r>
        <w:rPr>
          <w:rFonts w:hint="eastAsia" w:ascii="仿宋" w:hAnsi="仿宋" w:eastAsia="仿宋" w:cs="仿宋"/>
          <w:sz w:val="24"/>
        </w:rPr>
        <w:t>经营地址：</w:t>
      </w:r>
      <w:r>
        <w:rPr>
          <w:rFonts w:hint="eastAsia" w:ascii="仿宋_GB2312" w:hAnsi="仿宋_GB2312" w:eastAsia="仿宋_GB2312" w:cs="仿宋_GB2312"/>
          <w:sz w:val="24"/>
          <w:szCs w:val="24"/>
          <w:u w:val="single"/>
        </w:rPr>
        <w:t>四川省泸州市泸县</w:t>
      </w:r>
      <w:r>
        <w:rPr>
          <w:rFonts w:hint="eastAsia" w:ascii="仿宋_GB2312" w:hAnsi="仿宋_GB2312" w:eastAsia="仿宋_GB2312" w:cs="仿宋_GB2312"/>
          <w:sz w:val="24"/>
          <w:szCs w:val="24"/>
          <w:u w:val="single"/>
          <w:lang w:eastAsia="zh-CN"/>
        </w:rPr>
        <w:t>龙脑</w:t>
      </w:r>
      <w:r>
        <w:rPr>
          <w:rFonts w:hint="eastAsia" w:ascii="仿宋_GB2312" w:hAnsi="仿宋_GB2312" w:eastAsia="仿宋_GB2312" w:cs="仿宋_GB2312"/>
          <w:sz w:val="24"/>
          <w:szCs w:val="24"/>
          <w:u w:val="single"/>
        </w:rPr>
        <w:t>大道</w:t>
      </w:r>
      <w:r>
        <w:rPr>
          <w:rFonts w:hint="eastAsia" w:ascii="仿宋_GB2312" w:hAnsi="仿宋_GB2312" w:eastAsia="仿宋_GB2312" w:cs="仿宋_GB2312"/>
          <w:sz w:val="24"/>
          <w:szCs w:val="24"/>
          <w:u w:val="single"/>
          <w:lang w:val="en-US" w:eastAsia="zh-CN"/>
        </w:rPr>
        <w:t>756号附4号</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_GB2312" w:cs="仿宋"/>
          <w:sz w:val="24"/>
          <w:u w:val="single"/>
          <w:lang w:eastAsia="zh-CN"/>
        </w:rPr>
      </w:pPr>
      <w:r>
        <w:rPr>
          <w:rFonts w:hint="eastAsia" w:ascii="仿宋" w:hAnsi="仿宋" w:eastAsia="仿宋" w:cs="仿宋"/>
          <w:b/>
          <w:sz w:val="24"/>
        </w:rPr>
        <w:t>本机关依法查明</w:t>
      </w:r>
      <w:r>
        <w:rPr>
          <w:rFonts w:hint="eastAsia" w:ascii="仿宋_GB2312" w:hAnsi="仿宋_GB2312" w:eastAsia="仿宋_GB2312" w:cs="仿宋_GB2312"/>
          <w:sz w:val="24"/>
          <w:u w:val="single"/>
        </w:rPr>
        <w:t>你（单位）于</w:t>
      </w:r>
      <w:r>
        <w:rPr>
          <w:rFonts w:hint="eastAsia" w:ascii="仿宋_GB2312" w:hAnsi="仿宋_GB2312" w:eastAsia="仿宋_GB2312" w:cs="仿宋_GB2312"/>
          <w:sz w:val="24"/>
          <w:szCs w:val="24"/>
          <w:u w:val="single"/>
        </w:rPr>
        <w:t>2020年</w:t>
      </w:r>
      <w:r>
        <w:rPr>
          <w:rFonts w:hint="eastAsia" w:ascii="仿宋_GB2312" w:hAnsi="仿宋_GB2312" w:eastAsia="仿宋_GB2312" w:cs="仿宋_GB2312"/>
          <w:sz w:val="24"/>
          <w:szCs w:val="24"/>
          <w:u w:val="single"/>
          <w:lang w:val="en-US" w:eastAsia="zh-CN"/>
        </w:rPr>
        <w:t>9</w:t>
      </w:r>
      <w:r>
        <w:rPr>
          <w:rFonts w:hint="eastAsia" w:ascii="仿宋_GB2312" w:hAnsi="仿宋_GB2312" w:eastAsia="仿宋_GB2312" w:cs="仿宋_GB2312"/>
          <w:sz w:val="24"/>
          <w:szCs w:val="24"/>
          <w:u w:val="single"/>
        </w:rPr>
        <w:t>月1日</w:t>
      </w:r>
      <w:r>
        <w:rPr>
          <w:rFonts w:hint="eastAsia" w:ascii="仿宋_GB2312" w:hAnsi="仿宋_GB2312" w:eastAsia="仿宋_GB2312" w:cs="仿宋_GB2312"/>
          <w:sz w:val="24"/>
          <w:szCs w:val="24"/>
          <w:u w:val="single"/>
          <w:lang w:eastAsia="zh-CN"/>
        </w:rPr>
        <w:t>被监督检查时发现</w:t>
      </w:r>
      <w:r>
        <w:rPr>
          <w:rFonts w:hint="eastAsia" w:ascii="仿宋_GB2312" w:eastAsia="仿宋_GB2312"/>
          <w:sz w:val="24"/>
          <w:szCs w:val="24"/>
          <w:u w:val="single"/>
        </w:rPr>
        <w:t>安排</w:t>
      </w:r>
      <w:r>
        <w:rPr>
          <w:rFonts w:hint="eastAsia" w:ascii="仿宋_GB2312" w:hAnsi="仿宋_GB2312" w:eastAsia="仿宋_GB2312" w:cs="仿宋_GB2312"/>
          <w:color w:val="000000"/>
          <w:sz w:val="24"/>
          <w:szCs w:val="24"/>
          <w:u w:val="single"/>
        </w:rPr>
        <w:t>未取得有效健康合格证明的从业人员</w:t>
      </w:r>
      <w:r>
        <w:rPr>
          <w:rFonts w:hint="eastAsia" w:ascii="仿宋_GB2312" w:hAnsi="仿宋_GB2312" w:eastAsia="仿宋_GB2312" w:cs="仿宋_GB2312"/>
          <w:sz w:val="24"/>
          <w:u w:val="single"/>
          <w:lang w:eastAsia="zh-CN"/>
        </w:rPr>
        <w:t>庞静</w:t>
      </w:r>
      <w:r>
        <w:rPr>
          <w:rFonts w:hint="eastAsia" w:ascii="仿宋_GB2312" w:hAnsi="仿宋_GB2312" w:eastAsia="仿宋_GB2312" w:cs="仿宋_GB2312"/>
          <w:color w:val="000000"/>
          <w:sz w:val="24"/>
          <w:szCs w:val="24"/>
          <w:u w:val="single"/>
        </w:rPr>
        <w:t>从事直接为顾客服务工作</w:t>
      </w:r>
      <w:r>
        <w:rPr>
          <w:rFonts w:hint="eastAsia" w:ascii="仿宋_GB2312" w:hAnsi="仿宋_GB2312" w:eastAsia="仿宋_GB2312" w:cs="仿宋_GB2312"/>
          <w:color w:val="000000"/>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_GB2312" w:hAnsi="仿宋_GB2312" w:eastAsia="仿宋_GB2312" w:cs="仿宋_GB2312"/>
          <w:color w:val="auto"/>
          <w:sz w:val="24"/>
          <w:u w:val="single"/>
        </w:rPr>
      </w:pPr>
      <w:r>
        <w:rPr>
          <w:rFonts w:hint="eastAsia" w:ascii="仿宋" w:hAnsi="仿宋" w:eastAsia="仿宋" w:cs="仿宋"/>
          <w:b/>
          <w:sz w:val="24"/>
        </w:rPr>
        <w:t>以上事实有</w:t>
      </w:r>
      <w:bookmarkStart w:id="1" w:name="book5"/>
      <w:bookmarkEnd w:id="1"/>
      <w:r>
        <w:rPr>
          <w:rFonts w:hint="eastAsia" w:ascii="仿宋" w:hAnsi="仿宋" w:eastAsia="仿宋" w:cs="仿宋"/>
          <w:sz w:val="24"/>
        </w:rPr>
        <w:t>：</w:t>
      </w:r>
      <w:r>
        <w:rPr>
          <w:rFonts w:hint="eastAsia" w:ascii="仿宋_GB2312" w:hAnsi="仿宋_GB2312" w:eastAsia="仿宋_GB2312" w:cs="仿宋_GB2312"/>
          <w:sz w:val="24"/>
          <w:szCs w:val="24"/>
          <w:u w:val="single"/>
        </w:rPr>
        <w:t>1、《营业执照》</w:t>
      </w:r>
      <w:r>
        <w:rPr>
          <w:rFonts w:hint="eastAsia" w:ascii="仿宋_GB2312" w:hAnsi="仿宋_GB2312" w:eastAsia="仿宋_GB2312" w:cs="仿宋_GB2312"/>
          <w:sz w:val="24"/>
          <w:u w:val="single"/>
        </w:rPr>
        <w:t>复印件1份</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lang w:val="en-US" w:eastAsia="zh-CN"/>
        </w:rPr>
        <w:t>2、</w:t>
      </w:r>
      <w:r>
        <w:rPr>
          <w:rFonts w:hint="eastAsia" w:ascii="仿宋_GB2312" w:hAnsi="仿宋_GB2312" w:eastAsia="仿宋_GB2312" w:cs="仿宋_GB2312"/>
          <w:bCs/>
          <w:sz w:val="24"/>
          <w:szCs w:val="24"/>
          <w:u w:val="single"/>
        </w:rPr>
        <w:t>《</w:t>
      </w:r>
      <w:r>
        <w:rPr>
          <w:rFonts w:hint="eastAsia" w:ascii="仿宋_GB2312" w:hAnsi="仿宋_GB2312" w:eastAsia="仿宋_GB2312" w:cs="仿宋_GB2312"/>
          <w:sz w:val="24"/>
          <w:u w:val="single"/>
        </w:rPr>
        <w:t>公共场所卫生许可证</w:t>
      </w:r>
      <w:r>
        <w:rPr>
          <w:rFonts w:hint="eastAsia" w:ascii="仿宋_GB2312" w:hAnsi="仿宋_GB2312" w:eastAsia="仿宋_GB2312" w:cs="仿宋_GB2312"/>
          <w:bCs/>
          <w:sz w:val="24"/>
          <w:szCs w:val="24"/>
          <w:u w:val="single"/>
        </w:rPr>
        <w:t>》</w:t>
      </w:r>
      <w:r>
        <w:rPr>
          <w:rFonts w:hint="eastAsia" w:ascii="仿宋_GB2312" w:hAnsi="仿宋_GB2312" w:eastAsia="仿宋_GB2312" w:cs="仿宋_GB2312"/>
          <w:sz w:val="24"/>
          <w:u w:val="single"/>
        </w:rPr>
        <w:t>复印件1份</w:t>
      </w:r>
      <w:r>
        <w:rPr>
          <w:rFonts w:hint="eastAsia" w:ascii="仿宋_GB2312" w:hAnsi="仿宋_GB2312" w:eastAsia="仿宋_GB2312" w:cs="仿宋_GB2312"/>
          <w:bCs/>
          <w:sz w:val="24"/>
          <w:szCs w:val="24"/>
          <w:u w:val="single"/>
          <w:lang w:eastAsia="zh-CN"/>
        </w:rPr>
        <w:t>；</w:t>
      </w:r>
      <w:r>
        <w:rPr>
          <w:rFonts w:hint="eastAsia" w:ascii="仿宋_GB2312" w:hAnsi="仿宋_GB2312" w:eastAsia="仿宋_GB2312" w:cs="仿宋_GB2312"/>
          <w:bCs/>
          <w:sz w:val="24"/>
          <w:szCs w:val="24"/>
          <w:u w:val="single"/>
          <w:lang w:val="en-US" w:eastAsia="zh-CN"/>
        </w:rPr>
        <w:t>3、</w:t>
      </w:r>
      <w:r>
        <w:rPr>
          <w:rFonts w:hint="eastAsia" w:ascii="仿宋_GB2312" w:hAnsi="仿宋_GB2312" w:eastAsia="仿宋_GB2312" w:cs="仿宋_GB2312"/>
          <w:sz w:val="24"/>
          <w:u w:val="single"/>
          <w:lang w:eastAsia="zh-CN"/>
        </w:rPr>
        <w:t>傅凤洁、</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居民身份证复印件</w:t>
      </w:r>
      <w:r>
        <w:rPr>
          <w:rFonts w:hint="eastAsia" w:ascii="仿宋_GB2312" w:hAnsi="仿宋_GB2312" w:eastAsia="仿宋_GB2312" w:cs="仿宋_GB2312"/>
          <w:sz w:val="24"/>
          <w:u w:val="single"/>
          <w:lang w:eastAsia="zh-CN"/>
        </w:rPr>
        <w:t>各</w:t>
      </w:r>
      <w:r>
        <w:rPr>
          <w:rFonts w:hint="eastAsia" w:ascii="仿宋_GB2312" w:hAnsi="仿宋_GB2312" w:eastAsia="仿宋_GB2312" w:cs="仿宋_GB2312"/>
          <w:sz w:val="24"/>
          <w:u w:val="single"/>
        </w:rPr>
        <w:t>1份</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lang w:val="en-US" w:eastAsia="zh-CN"/>
        </w:rPr>
        <w:t>4、</w:t>
      </w:r>
      <w:r>
        <w:rPr>
          <w:rFonts w:hint="eastAsia" w:ascii="仿宋" w:hAnsi="仿宋" w:eastAsia="仿宋" w:cs="仿宋"/>
          <w:sz w:val="24"/>
          <w:szCs w:val="24"/>
          <w:u w:val="single"/>
        </w:rPr>
        <w:t>授权委托书1份</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5</w:t>
      </w:r>
      <w:r>
        <w:rPr>
          <w:rFonts w:hint="eastAsia" w:ascii="仿宋_GB2312" w:hAnsi="仿宋_GB2312" w:eastAsia="仿宋_GB2312" w:cs="仿宋_GB2312"/>
          <w:sz w:val="24"/>
          <w:u w:val="single"/>
        </w:rPr>
        <w:t>、现场笔录1份</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lang w:val="en-US" w:eastAsia="zh-CN"/>
        </w:rPr>
        <w:t>6、</w:t>
      </w:r>
      <w:r>
        <w:rPr>
          <w:rFonts w:hint="eastAsia" w:ascii="仿宋_GB2312" w:hAnsi="仿宋_GB2312" w:eastAsia="仿宋_GB2312" w:cs="仿宋_GB2312"/>
          <w:color w:val="auto"/>
          <w:sz w:val="24"/>
          <w:u w:val="single"/>
        </w:rPr>
        <w:t>询问笔录</w:t>
      </w:r>
      <w:r>
        <w:rPr>
          <w:rFonts w:hint="eastAsia" w:ascii="仿宋_GB2312" w:hAnsi="仿宋_GB2312" w:eastAsia="仿宋_GB2312" w:cs="仿宋_GB2312"/>
          <w:color w:val="auto"/>
          <w:sz w:val="24"/>
          <w:u w:val="single"/>
          <w:lang w:val="en-US" w:eastAsia="zh-CN"/>
        </w:rPr>
        <w:t>2</w:t>
      </w:r>
      <w:r>
        <w:rPr>
          <w:rFonts w:hint="eastAsia" w:ascii="仿宋_GB2312" w:hAnsi="仿宋_GB2312" w:eastAsia="仿宋_GB2312" w:cs="仿宋_GB2312"/>
          <w:color w:val="auto"/>
          <w:sz w:val="24"/>
          <w:u w:val="single"/>
        </w:rPr>
        <w:t>份（</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1份、</w:t>
      </w:r>
      <w:r>
        <w:rPr>
          <w:rFonts w:hint="eastAsia" w:ascii="仿宋_GB2312" w:hAnsi="仿宋_GB2312" w:eastAsia="仿宋_GB2312" w:cs="仿宋_GB2312"/>
          <w:color w:val="auto"/>
          <w:sz w:val="24"/>
          <w:u w:val="single"/>
          <w:lang w:val="en-US" w:eastAsia="zh-CN"/>
        </w:rPr>
        <w:t>##</w:t>
      </w:r>
      <w:r>
        <w:rPr>
          <w:rFonts w:hint="eastAsia" w:ascii="仿宋_GB2312" w:hAnsi="仿宋_GB2312" w:eastAsia="仿宋_GB2312" w:cs="仿宋_GB2312"/>
          <w:color w:val="auto"/>
          <w:sz w:val="24"/>
          <w:u w:val="single"/>
        </w:rPr>
        <w:t>1份）</w:t>
      </w:r>
      <w:r>
        <w:rPr>
          <w:rFonts w:hint="eastAsia" w:ascii="仿宋_GB2312" w:hAnsi="仿宋_GB2312" w:eastAsia="仿宋_GB2312" w:cs="仿宋_GB2312"/>
          <w:color w:val="auto"/>
          <w:sz w:val="24"/>
          <w:u w:val="single"/>
          <w:lang w:eastAsia="zh-CN"/>
        </w:rPr>
        <w:t>；</w:t>
      </w:r>
      <w:r>
        <w:rPr>
          <w:rFonts w:hint="eastAsia" w:ascii="仿宋_GB2312" w:hAnsi="仿宋_GB2312" w:eastAsia="仿宋_GB2312" w:cs="仿宋_GB2312"/>
          <w:color w:val="auto"/>
          <w:sz w:val="24"/>
          <w:u w:val="single"/>
          <w:lang w:val="en-US" w:eastAsia="zh-CN"/>
        </w:rPr>
        <w:t>7、</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居民身份证复印件</w:t>
      </w:r>
      <w:r>
        <w:rPr>
          <w:rFonts w:hint="eastAsia" w:ascii="仿宋_GB2312" w:hAnsi="仿宋_GB2312" w:eastAsia="仿宋_GB2312" w:cs="仿宋_GB2312"/>
          <w:sz w:val="24"/>
          <w:u w:val="single"/>
          <w:lang w:val="en-US" w:eastAsia="zh-CN"/>
        </w:rPr>
        <w:t>1份</w:t>
      </w:r>
      <w:r>
        <w:rPr>
          <w:rFonts w:hint="eastAsia" w:ascii="仿宋_GB2312" w:hAnsi="仿宋_GB2312" w:eastAsia="仿宋_GB2312" w:cs="仿宋_GB2312"/>
          <w:color w:val="auto"/>
          <w:sz w:val="24"/>
          <w:u w:val="single"/>
          <w:lang w:eastAsia="zh-CN"/>
        </w:rPr>
        <w:t>；</w:t>
      </w:r>
      <w:r>
        <w:rPr>
          <w:rFonts w:hint="eastAsia" w:ascii="仿宋_GB2312" w:hAnsi="仿宋_GB2312" w:eastAsia="仿宋_GB2312" w:cs="仿宋_GB2312"/>
          <w:color w:val="auto"/>
          <w:sz w:val="24"/>
          <w:u w:val="single"/>
          <w:lang w:val="en-US" w:eastAsia="zh-CN"/>
        </w:rPr>
        <w:t>8</w:t>
      </w:r>
      <w:r>
        <w:rPr>
          <w:rFonts w:hint="eastAsia" w:ascii="仿宋_GB2312" w:hAnsi="仿宋_GB2312" w:eastAsia="仿宋_GB2312" w:cs="仿宋_GB2312"/>
          <w:sz w:val="24"/>
          <w:u w:val="single"/>
        </w:rPr>
        <w:t>、</w:t>
      </w:r>
      <w:r>
        <w:rPr>
          <w:rFonts w:hint="eastAsia" w:ascii="仿宋_GB2312" w:hAnsi="仿宋_GB2312" w:eastAsia="仿宋_GB2312" w:cs="仿宋_GB2312"/>
          <w:b w:val="0"/>
          <w:bCs w:val="0"/>
          <w:color w:val="auto"/>
          <w:sz w:val="24"/>
          <w:szCs w:val="24"/>
          <w:u w:val="single"/>
          <w:lang w:eastAsia="zh-CN"/>
        </w:rPr>
        <w:t>四川省瀚微酒店管理有限公司</w:t>
      </w:r>
      <w:r>
        <w:rPr>
          <w:rFonts w:hint="eastAsia" w:ascii="仿宋_GB2312" w:hAnsi="仿宋_GB2312" w:eastAsia="仿宋_GB2312" w:cs="仿宋_GB2312"/>
          <w:color w:val="auto"/>
          <w:sz w:val="24"/>
          <w:u w:val="singl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117475</wp:posOffset>
                </wp:positionV>
                <wp:extent cx="10160"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101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25pt;height:0.05pt;width:0.8pt;z-index:251659264;mso-width-relative:page;mso-height-relative:page;" filled="f" stroked="t" coordsize="21600,21600" o:gfxdata="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EnyxNIAAAAEAQAADwAAAAAAAAABACAAAAAiAAAAZHJzL2Rvd25yZXYueG1sUEsBAhQAFAAAAAgA&#10;h07iQDjEHWTyAQAA5AMAAA4AAAAAAAAAAQAgAAAAIQEAAGRycy9lMm9Eb2MueG1sUEsFBgAAAAAG&#10;AAYAWQEAAIUFAAAAAA==&#10;">
                <v:path arrowok="t"/>
                <v:fill on="f" focussize="0,0"/>
                <v:stroke/>
                <v:imagedata o:title=""/>
                <o:lock v:ext="edit" aspectratio="f"/>
              </v:line>
            </w:pict>
          </mc:Fallback>
        </mc:AlternateContent>
      </w:r>
      <w:r>
        <w:rPr>
          <w:rFonts w:hint="eastAsia" w:ascii="仿宋_GB2312" w:hAnsi="仿宋_GB2312" w:eastAsia="仿宋_GB2312" w:cs="仿宋_GB2312"/>
          <w:color w:val="auto"/>
          <w:sz w:val="24"/>
          <w:u w:val="single"/>
        </w:rPr>
        <w:t>整改报告1份</w:t>
      </w:r>
      <w:r>
        <w:rPr>
          <w:rFonts w:hint="eastAsia" w:ascii="仿宋_GB2312" w:hAnsi="仿宋_GB2312" w:eastAsia="仿宋_GB2312" w:cs="仿宋_GB2312"/>
          <w:color w:val="auto"/>
          <w:sz w:val="24"/>
          <w:u w:val="single"/>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你（单位）违反了</w:t>
      </w:r>
      <w:bookmarkStart w:id="2" w:name="book6"/>
      <w:bookmarkEnd w:id="2"/>
      <w:r>
        <w:rPr>
          <w:rFonts w:hint="eastAsia" w:ascii="Arial" w:hAnsi="Arial" w:eastAsia="仿宋_GB2312" w:cs="Arial"/>
          <w:sz w:val="24"/>
          <w:u w:val="single"/>
        </w:rPr>
        <w:t>《</w:t>
      </w:r>
      <w:r>
        <w:rPr>
          <w:rFonts w:hint="eastAsia" w:ascii="仿宋_GB2312" w:hAnsi="仿宋_GB2312" w:eastAsia="仿宋_GB2312" w:cs="仿宋_GB2312"/>
          <w:sz w:val="24"/>
          <w:u w:val="single"/>
        </w:rPr>
        <w:t>公共场所卫生管理条例实施细则</w:t>
      </w:r>
      <w:r>
        <w:rPr>
          <w:rFonts w:hint="eastAsia" w:ascii="Arial" w:hAnsi="Arial" w:eastAsia="仿宋_GB2312" w:cs="Arial"/>
          <w:sz w:val="24"/>
          <w:u w:val="single"/>
        </w:rPr>
        <w:t>》</w:t>
      </w:r>
      <w:r>
        <w:rPr>
          <w:rFonts w:hint="eastAsia" w:ascii="仿宋_GB2312" w:hAnsi="仿宋_GB2312" w:eastAsia="仿宋_GB2312" w:cs="仿宋_GB2312"/>
          <w:sz w:val="24"/>
          <w:u w:val="single"/>
        </w:rPr>
        <w:t>第十条第一款“公共场所经营者应当组织从业人员每年进行健康检查，从业人员在取得有效健康合格证明后方可上岗。”</w:t>
      </w:r>
      <w:r>
        <w:rPr>
          <w:rFonts w:hint="eastAsia" w:ascii="仿宋_GB2312" w:hAnsi="仿宋_GB2312" w:eastAsia="仿宋_GB2312" w:cs="仿宋_GB2312"/>
          <w:b/>
          <w:sz w:val="24"/>
        </w:rPr>
        <w:t>的规定</w:t>
      </w:r>
      <w:r>
        <w:rPr>
          <w:rFonts w:hint="eastAsia" w:ascii="仿宋" w:hAnsi="仿宋" w:eastAsia="仿宋" w:cs="仿宋"/>
          <w:b/>
          <w:sz w:val="24"/>
        </w:rPr>
        <w:t>。现依据</w:t>
      </w:r>
      <w:bookmarkStart w:id="3" w:name="book7"/>
      <w:bookmarkEnd w:id="3"/>
      <w:r>
        <w:rPr>
          <w:rFonts w:hint="eastAsia" w:ascii="Arial" w:hAnsi="Arial" w:eastAsia="仿宋_GB2312" w:cs="Arial"/>
          <w:sz w:val="24"/>
          <w:u w:val="single"/>
        </w:rPr>
        <w:t>《</w:t>
      </w:r>
      <w:r>
        <w:rPr>
          <w:rFonts w:hint="eastAsia" w:ascii="仿宋_GB2312" w:hAnsi="仿宋_GB2312" w:eastAsia="仿宋_GB2312" w:cs="仿宋_GB2312"/>
          <w:sz w:val="24"/>
          <w:u w:val="single"/>
        </w:rPr>
        <w:t>公共场所卫生管理条例实施细则</w:t>
      </w:r>
      <w:r>
        <w:rPr>
          <w:rFonts w:hint="eastAsia" w:ascii="Arial" w:hAnsi="Arial" w:eastAsia="仿宋_GB2312" w:cs="Arial"/>
          <w:sz w:val="24"/>
          <w:u w:val="single"/>
        </w:rPr>
        <w:t>》</w:t>
      </w:r>
      <w:r>
        <w:rPr>
          <w:rFonts w:hint="eastAsia" w:ascii="仿宋" w:hAnsi="仿宋" w:eastAsia="仿宋" w:cs="仿宋_GB2312"/>
          <w:sz w:val="24"/>
          <w:u w:val="single"/>
        </w:rPr>
        <w:t>第三十八条“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元以下罚款。”</w:t>
      </w:r>
      <w:r>
        <w:rPr>
          <w:rFonts w:hint="eastAsia" w:ascii="仿宋" w:hAnsi="仿宋" w:eastAsia="仿宋" w:cs="仿宋"/>
          <w:b/>
          <w:sz w:val="24"/>
        </w:rPr>
        <w:t>的规定，决定予以你（单位）：</w:t>
      </w:r>
      <w:r>
        <w:rPr>
          <w:rFonts w:hint="eastAsia" w:ascii="仿宋" w:hAnsi="仿宋" w:eastAsia="仿宋" w:cs="仿宋"/>
          <w:sz w:val="24"/>
          <w:u w:val="single"/>
        </w:rPr>
        <w:t>1、警告；2、罚款人民币</w:t>
      </w:r>
      <w:r>
        <w:rPr>
          <w:rFonts w:hint="eastAsia" w:ascii="仿宋" w:hAnsi="仿宋" w:eastAsia="仿宋" w:cs="仿宋"/>
          <w:sz w:val="24"/>
          <w:u w:val="single"/>
          <w:lang w:eastAsia="zh-CN"/>
        </w:rPr>
        <w:t>壹仟</w:t>
      </w:r>
      <w:r>
        <w:rPr>
          <w:rFonts w:hint="eastAsia" w:ascii="仿宋" w:hAnsi="仿宋" w:eastAsia="仿宋" w:cs="仿宋"/>
          <w:sz w:val="24"/>
          <w:u w:val="single"/>
        </w:rPr>
        <w:t>圆整（</w:t>
      </w:r>
      <w:r>
        <w:rPr>
          <w:rFonts w:hint="eastAsia" w:ascii="仿宋" w:hAnsi="仿宋" w:eastAsia="仿宋" w:cs="仿宋"/>
          <w:sz w:val="24"/>
          <w:u w:val="single"/>
          <w:lang w:val="en-US" w:eastAsia="zh-CN"/>
        </w:rPr>
        <w:t>10</w:t>
      </w:r>
      <w:r>
        <w:rPr>
          <w:rFonts w:hint="eastAsia" w:ascii="仿宋" w:hAnsi="仿宋" w:eastAsia="仿宋" w:cs="仿宋"/>
          <w:sz w:val="24"/>
          <w:u w:val="single"/>
        </w:rPr>
        <w:t>00.00元）</w:t>
      </w:r>
      <w:r>
        <w:rPr>
          <w:rFonts w:hint="eastAsia" w:ascii="仿宋" w:hAnsi="仿宋" w:eastAsia="仿宋" w:cs="仿宋"/>
          <w:b/>
          <w:sz w:val="24"/>
        </w:rPr>
        <w:t>的行政处罚，同时责令</w:t>
      </w:r>
      <w:r>
        <w:rPr>
          <w:rFonts w:hint="eastAsia" w:ascii="仿宋" w:hAnsi="仿宋" w:eastAsia="仿宋" w:cs="仿宋"/>
          <w:sz w:val="24"/>
          <w:u w:val="single"/>
        </w:rPr>
        <w:t>即日起</w:t>
      </w:r>
      <w:r>
        <w:rPr>
          <w:rFonts w:hint="eastAsia" w:ascii="仿宋" w:hAnsi="仿宋" w:eastAsia="仿宋" w:cs="仿宋"/>
          <w:b/>
          <w:sz w:val="24"/>
        </w:rPr>
        <w:t>改正违法行为。</w:t>
      </w:r>
    </w:p>
    <w:p>
      <w:pPr>
        <w:spacing w:line="340" w:lineRule="exact"/>
        <w:ind w:firstLine="482" w:firstLineChars="200"/>
        <w:rPr>
          <w:rFonts w:hint="eastAsia" w:ascii="仿宋" w:hAnsi="仿宋" w:eastAsia="仿宋" w:cs="仿宋"/>
          <w:sz w:val="24"/>
        </w:rPr>
      </w:pPr>
      <w:r>
        <w:rPr>
          <w:rFonts w:hint="eastAsia" w:ascii="仿宋" w:hAnsi="仿宋" w:eastAsia="仿宋" w:cs="仿宋"/>
          <w:b/>
          <w:sz w:val="24"/>
        </w:rPr>
        <w:t>罚款于收到本处罚决定书之日起十五日内缴至</w:t>
      </w:r>
      <w:bookmarkStart w:id="4" w:name="book9"/>
      <w:bookmarkEnd w:id="4"/>
      <w:r>
        <w:rPr>
          <w:rFonts w:hint="eastAsia" w:ascii="仿宋" w:hAnsi="仿宋" w:eastAsia="仿宋" w:cs="仿宋"/>
          <w:sz w:val="24"/>
          <w:u w:val="single"/>
          <w:lang w:eastAsia="zh-CN"/>
        </w:rPr>
        <w:t>泸县财政局，开户行：</w:t>
      </w:r>
      <w:r>
        <w:rPr>
          <w:rFonts w:hint="eastAsia" w:ascii="仿宋" w:hAnsi="仿宋" w:eastAsia="仿宋" w:cs="仿宋"/>
          <w:sz w:val="24"/>
          <w:u w:val="single"/>
          <w:lang w:val="en-US" w:eastAsia="zh-CN"/>
        </w:rPr>
        <w:t>##</w:t>
      </w:r>
      <w:r>
        <w:rPr>
          <w:rFonts w:hint="eastAsia" w:ascii="仿宋" w:hAnsi="仿宋" w:eastAsia="仿宋" w:cs="仿宋"/>
          <w:sz w:val="24"/>
          <w:u w:val="single"/>
        </w:rPr>
        <w:t>银行</w:t>
      </w:r>
      <w:r>
        <w:rPr>
          <w:rFonts w:hint="eastAsia" w:ascii="仿宋" w:hAnsi="仿宋" w:eastAsia="仿宋" w:cs="仿宋"/>
          <w:sz w:val="24"/>
          <w:u w:val="single"/>
          <w:lang w:val="en-US" w:eastAsia="zh-CN"/>
        </w:rPr>
        <w:t>#</w:t>
      </w:r>
      <w:bookmarkStart w:id="8" w:name="_GoBack"/>
      <w:bookmarkEnd w:id="8"/>
      <w:r>
        <w:rPr>
          <w:rFonts w:hint="eastAsia" w:ascii="仿宋" w:hAnsi="仿宋" w:eastAsia="仿宋" w:cs="仿宋"/>
          <w:sz w:val="24"/>
          <w:u w:val="single"/>
          <w:lang w:val="en-US" w:eastAsia="zh-CN"/>
        </w:rPr>
        <w:t>####</w:t>
      </w:r>
      <w:r>
        <w:rPr>
          <w:rFonts w:hint="eastAsia" w:ascii="仿宋" w:hAnsi="仿宋" w:eastAsia="仿宋" w:cs="仿宋"/>
          <w:sz w:val="24"/>
        </w:rPr>
        <w:t>，账号：</w:t>
      </w:r>
      <w:r>
        <w:rPr>
          <w:rFonts w:hint="eastAsia" w:ascii="仿宋" w:hAnsi="仿宋" w:eastAsia="仿宋" w:cs="仿宋"/>
          <w:sz w:val="24"/>
          <w:u w:val="single"/>
          <w:lang w:val="en-US" w:eastAsia="zh-CN"/>
        </w:rPr>
        <w:t>######</w:t>
      </w:r>
      <w:r>
        <w:rPr>
          <w:rFonts w:hint="eastAsia" w:ascii="仿宋" w:hAnsi="仿宋" w:eastAsia="仿宋" w:cs="仿宋"/>
          <w:sz w:val="24"/>
        </w:rPr>
        <w:t>，</w:t>
      </w:r>
      <w:r>
        <w:rPr>
          <w:rFonts w:hint="eastAsia" w:ascii="仿宋" w:hAnsi="仿宋" w:eastAsia="仿宋" w:cs="仿宋"/>
          <w:b/>
          <w:sz w:val="24"/>
        </w:rPr>
        <w:t>地址：</w:t>
      </w:r>
      <w:r>
        <w:rPr>
          <w:rFonts w:hint="eastAsia" w:ascii="仿宋" w:hAnsi="仿宋" w:eastAsia="仿宋" w:cs="仿宋"/>
          <w:sz w:val="24"/>
          <w:u w:val="single"/>
          <w:lang w:val="en-US" w:eastAsia="zh-CN"/>
        </w:rPr>
        <w:t>####</w:t>
      </w:r>
      <w:r>
        <w:rPr>
          <w:rFonts w:hint="eastAsia" w:ascii="仿宋" w:hAnsi="仿宋" w:eastAsia="仿宋" w:cs="仿宋"/>
          <w:sz w:val="24"/>
        </w:rPr>
        <w:t>。</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逾期不缴纳罚款的，依据《行政处罚法》第五十一条第一项规定，每日按罚款数额的3%加处罚。</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如不服本处罚决定，可在收到本处罚决定书之日起</w:t>
      </w:r>
      <w:r>
        <w:rPr>
          <w:rFonts w:hint="eastAsia" w:ascii="仿宋" w:hAnsi="仿宋" w:eastAsia="仿宋" w:cs="仿宋"/>
          <w:sz w:val="24"/>
          <w:u w:val="single"/>
        </w:rPr>
        <w:t>60日</w:t>
      </w:r>
      <w:r>
        <w:rPr>
          <w:rFonts w:hint="eastAsia" w:ascii="仿宋" w:hAnsi="仿宋" w:eastAsia="仿宋" w:cs="仿宋"/>
          <w:b/>
          <w:sz w:val="24"/>
        </w:rPr>
        <w:t>内向</w:t>
      </w:r>
      <w:bookmarkStart w:id="5" w:name="book10"/>
      <w:bookmarkEnd w:id="5"/>
      <w:r>
        <w:rPr>
          <w:rFonts w:hint="eastAsia" w:ascii="仿宋" w:hAnsi="仿宋" w:eastAsia="仿宋" w:cs="仿宋"/>
          <w:sz w:val="24"/>
          <w:u w:val="single"/>
        </w:rPr>
        <w:t>泸州市卫生健康委员会</w:t>
      </w:r>
      <w:r>
        <w:rPr>
          <w:rFonts w:hint="eastAsia" w:ascii="仿宋" w:hAnsi="仿宋" w:eastAsia="仿宋" w:cs="仿宋"/>
          <w:b/>
          <w:sz w:val="24"/>
        </w:rPr>
        <w:t>或</w:t>
      </w:r>
      <w:r>
        <w:rPr>
          <w:rFonts w:hint="eastAsia" w:ascii="仿宋" w:hAnsi="仿宋" w:eastAsia="仿宋" w:cs="仿宋"/>
          <w:sz w:val="24"/>
          <w:u w:val="single"/>
        </w:rPr>
        <w:t>泸县人民政府</w:t>
      </w:r>
      <w:r>
        <w:rPr>
          <w:rFonts w:hint="eastAsia" w:ascii="仿宋" w:hAnsi="仿宋" w:eastAsia="仿宋" w:cs="仿宋"/>
          <w:b/>
          <w:sz w:val="24"/>
        </w:rPr>
        <w:t>申请复议，或</w:t>
      </w:r>
      <w:r>
        <w:rPr>
          <w:rFonts w:hint="eastAsia" w:ascii="仿宋" w:hAnsi="仿宋" w:eastAsia="仿宋" w:cs="仿宋"/>
          <w:sz w:val="24"/>
          <w:u w:val="single"/>
        </w:rPr>
        <w:t>6个月</w:t>
      </w:r>
      <w:r>
        <w:rPr>
          <w:rFonts w:hint="eastAsia" w:ascii="仿宋" w:hAnsi="仿宋" w:eastAsia="仿宋" w:cs="仿宋"/>
          <w:b/>
          <w:sz w:val="24"/>
        </w:rPr>
        <w:t>内向</w:t>
      </w:r>
      <w:bookmarkStart w:id="6" w:name="book11"/>
      <w:bookmarkEnd w:id="6"/>
      <w:r>
        <w:rPr>
          <w:rFonts w:hint="eastAsia" w:ascii="仿宋" w:hAnsi="仿宋" w:eastAsia="仿宋" w:cs="仿宋"/>
          <w:sz w:val="24"/>
          <w:u w:val="single"/>
        </w:rPr>
        <w:t>泸县人民法院</w:t>
      </w:r>
      <w:r>
        <w:rPr>
          <w:rFonts w:hint="eastAsia" w:ascii="仿宋" w:hAnsi="仿宋" w:eastAsia="仿宋" w:cs="仿宋"/>
          <w:b/>
          <w:sz w:val="24"/>
        </w:rPr>
        <w:t xml:space="preserve">起诉，但不得停止执行本处罚决定。逾期不申请行政复议也不向人民法院起诉，又不履行行政处罚决定的，本机关将依法申请人民法院强制执行。    </w:t>
      </w:r>
      <w:bookmarkStart w:id="7" w:name="book12"/>
      <w:bookmarkEnd w:id="7"/>
      <w:r>
        <w:rPr>
          <w:rFonts w:hint="eastAsia" w:ascii="仿宋" w:hAnsi="仿宋" w:eastAsia="仿宋" w:cs="仿宋"/>
          <w:b/>
          <w:sz w:val="24"/>
        </w:rPr>
        <w:t xml:space="preserve"> </w:t>
      </w:r>
    </w:p>
    <w:p>
      <w:pPr>
        <w:tabs>
          <w:tab w:val="left" w:pos="2205"/>
        </w:tabs>
        <w:spacing w:line="520" w:lineRule="exact"/>
        <w:ind w:firstLine="480"/>
        <w:jc w:val="left"/>
        <w:rPr>
          <w:rFonts w:hint="eastAsia" w:ascii="仿宋" w:hAnsi="仿宋" w:eastAsia="仿宋" w:cs="仿宋"/>
          <w:sz w:val="24"/>
        </w:rPr>
      </w:pPr>
      <w:r>
        <w:rPr>
          <w:rFonts w:hint="eastAsia" w:ascii="仿宋" w:hAnsi="仿宋" w:eastAsia="仿宋" w:cs="仿宋"/>
          <w:b/>
          <w:bCs/>
          <w:sz w:val="24"/>
        </w:rPr>
        <w:t xml:space="preserve">      </w:t>
      </w:r>
      <w:r>
        <w:rPr>
          <w:rFonts w:hint="eastAsia" w:ascii="仿宋" w:hAnsi="仿宋" w:eastAsia="仿宋" w:cs="仿宋"/>
          <w:sz w:val="24"/>
        </w:rPr>
        <w:t xml:space="preserve">    </w:t>
      </w:r>
    </w:p>
    <w:p>
      <w:pPr>
        <w:tabs>
          <w:tab w:val="left" w:pos="2205"/>
        </w:tabs>
        <w:spacing w:line="520" w:lineRule="exact"/>
        <w:ind w:firstLine="6000" w:firstLineChars="2500"/>
        <w:jc w:val="left"/>
        <w:rPr>
          <w:rFonts w:hint="eastAsia" w:ascii="仿宋" w:hAnsi="仿宋" w:eastAsia="仿宋" w:cs="仿宋"/>
          <w:sz w:val="24"/>
        </w:rPr>
      </w:pPr>
      <w:r>
        <w:rPr>
          <w:rFonts w:hint="eastAsia" w:ascii="仿宋" w:hAnsi="仿宋" w:eastAsia="仿宋" w:cs="仿宋"/>
          <w:sz w:val="24"/>
        </w:rPr>
        <w:t>泸县卫生健康局</w:t>
      </w:r>
    </w:p>
    <w:p>
      <w:pPr>
        <w:tabs>
          <w:tab w:val="left" w:pos="2205"/>
        </w:tabs>
        <w:spacing w:line="520" w:lineRule="exact"/>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2020</w:t>
      </w:r>
      <w:r>
        <w:rPr>
          <w:rFonts w:hint="eastAsia" w:ascii="仿宋" w:hAnsi="仿宋" w:eastAsia="仿宋" w:cs="仿宋"/>
          <w:sz w:val="24"/>
        </w:rPr>
        <w:t xml:space="preserve">年 </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 xml:space="preserve"> 日</w:t>
      </w:r>
    </w:p>
    <w:p>
      <w:pPr>
        <w:tabs>
          <w:tab w:val="left" w:pos="2205"/>
        </w:tabs>
        <w:spacing w:line="520" w:lineRule="exact"/>
        <w:jc w:val="left"/>
        <w:rPr>
          <w:rFonts w:hint="eastAsia" w:ascii="仿宋" w:hAnsi="仿宋" w:eastAsia="仿宋" w:cs="仿宋"/>
          <w:sz w:val="24"/>
        </w:rPr>
      </w:pPr>
    </w:p>
    <w:tbl>
      <w:tblPr>
        <w:tblStyle w:val="3"/>
        <w:tblpPr w:leftFromText="180" w:rightFromText="180" w:vertAnchor="text" w:tblpY="1"/>
        <w:tblOverlap w:val="never"/>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8589" w:type="dxa"/>
            <w:tcBorders>
              <w:top w:val="single" w:color="333333" w:sz="4" w:space="0"/>
              <w:left w:val="nil"/>
              <w:bottom w:val="single" w:color="auto" w:sz="4" w:space="0"/>
            </w:tcBorders>
            <w:noWrap w:val="0"/>
            <w:vAlign w:val="top"/>
          </w:tcPr>
          <w:p>
            <w:pPr>
              <w:pStyle w:val="2"/>
              <w:spacing w:line="520" w:lineRule="exact"/>
              <w:rPr>
                <w:rFonts w:hint="eastAsia" w:ascii="仿宋" w:hAnsi="仿宋" w:eastAsia="仿宋" w:cs="仿宋"/>
                <w:spacing w:val="40"/>
                <w:sz w:val="24"/>
                <w:szCs w:val="24"/>
              </w:rPr>
            </w:pPr>
            <w:r>
              <w:rPr>
                <w:rFonts w:hint="eastAsia" w:ascii="仿宋" w:hAnsi="仿宋" w:eastAsia="仿宋" w:cs="仿宋"/>
                <w:sz w:val="24"/>
                <w:szCs w:val="24"/>
              </w:rPr>
              <w:t>备注：本告知书一式二联，第一联留存执法案卷，第二联交当事人。</w:t>
            </w:r>
          </w:p>
        </w:tc>
      </w:tr>
    </w:tbl>
    <w:p>
      <w:pPr>
        <w:pStyle w:val="2"/>
        <w:spacing w:line="520" w:lineRule="exact"/>
        <w:jc w:val="right"/>
        <w:rPr>
          <w:rFonts w:hint="eastAsia" w:ascii="黑体" w:eastAsia="黑体"/>
          <w:sz w:val="24"/>
          <w:szCs w:val="24"/>
        </w:rPr>
      </w:pPr>
      <w:r>
        <w:rPr>
          <w:rFonts w:hint="eastAsia" w:ascii="黑体" w:hAnsi="黑体" w:eastAsia="黑体" w:cs="黑体"/>
          <w:szCs w:val="21"/>
        </w:rPr>
        <w:t>中华人民共和国国家卫生健康委员会制定</w:t>
      </w:r>
    </w:p>
    <w:p/>
    <w:sectPr>
      <w:pgSz w:w="11906" w:h="16838"/>
      <w:pgMar w:top="1020" w:right="1587" w:bottom="10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C410F"/>
    <w:rsid w:val="3D5C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2020-12-08T08:07:00Z</dcterms:created>
  <dc:creator>太虚幻境</dc:creator>
  <cp:lastModifiedBy>太虚幻境</cp:lastModifiedBy>
  <dcterms:modified xsi:type="dcterms:W3CDTF">2020-12-08T08:20:16Z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